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A57FDC">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145DB0">
        <w:rPr>
          <w:b/>
          <w:noProof/>
          <w:sz w:val="24"/>
          <w:lang w:val="en-US" w:eastAsia="ko-KR"/>
        </w:rPr>
        <w:t xml:space="preserve">    </w:t>
      </w:r>
      <w:r w:rsidR="004F6232" w:rsidRPr="004F6232">
        <w:rPr>
          <w:b/>
          <w:i/>
          <w:sz w:val="32"/>
          <w:lang w:val="sv-SE" w:eastAsia="ko-KR"/>
        </w:rPr>
        <w:t>R2-</w:t>
      </w:r>
      <w:r w:rsidR="00391054" w:rsidRPr="00391054">
        <w:rPr>
          <w:b/>
          <w:i/>
          <w:sz w:val="32"/>
          <w:lang w:val="sv-SE" w:eastAsia="ko-KR"/>
        </w:rPr>
        <w:t>1907953</w:t>
      </w:r>
      <w:bookmarkStart w:id="0" w:name="_GoBack"/>
      <w:bookmarkEnd w:id="0"/>
    </w:p>
    <w:p w:rsidR="00A57FDC" w:rsidRPr="00E035DC" w:rsidRDefault="00A57FDC" w:rsidP="00A57FDC">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t xml:space="preserve">    </w:t>
      </w:r>
      <w:r>
        <w:rPr>
          <w:rFonts w:eastAsia="맑은 고딕" w:hint="eastAsia"/>
          <w:b/>
          <w:i/>
          <w:noProof/>
          <w:sz w:val="18"/>
          <w:lang w:eastAsia="ko-KR"/>
        </w:rPr>
        <w:t>re</w:t>
      </w:r>
      <w:r>
        <w:rPr>
          <w:rFonts w:eastAsia="맑은 고딕"/>
          <w:b/>
          <w:i/>
          <w:noProof/>
          <w:sz w:val="18"/>
          <w:lang w:eastAsia="ko-KR"/>
        </w:rPr>
        <w:t>vision</w:t>
      </w:r>
      <w:r w:rsidRPr="00391CA7">
        <w:rPr>
          <w:rFonts w:eastAsia="맑은 고딕"/>
          <w:b/>
          <w:i/>
          <w:noProof/>
          <w:sz w:val="18"/>
          <w:lang w:eastAsia="ko-KR"/>
        </w:rPr>
        <w:t xml:space="preserve"> of R2-</w:t>
      </w:r>
      <w:r w:rsidRPr="00040254">
        <w:rPr>
          <w:rFonts w:eastAsia="맑은 고딕"/>
          <w:b/>
          <w:i/>
          <w:noProof/>
          <w:sz w:val="18"/>
          <w:lang w:eastAsia="ko-KR"/>
        </w:rPr>
        <w:t>190506</w:t>
      </w:r>
      <w:r>
        <w:rPr>
          <w:rFonts w:eastAsia="맑은 고딕"/>
          <w:b/>
          <w:i/>
          <w:noProof/>
          <w:sz w:val="18"/>
          <w:lang w:eastAsia="ko-KR"/>
        </w:rPr>
        <w:t>7</w:t>
      </w:r>
    </w:p>
    <w:p w:rsidR="00C860C9" w:rsidRPr="00A57FDC" w:rsidRDefault="00C860C9" w:rsidP="00C860C9">
      <w:pPr>
        <w:tabs>
          <w:tab w:val="left" w:pos="1985"/>
        </w:tabs>
        <w:spacing w:after="60" w:line="288" w:lineRule="auto"/>
        <w:rPr>
          <w:rFonts w:eastAsia="DengXian"/>
          <w:noProof/>
          <w:sz w:val="24"/>
          <w:lang w:eastAsia="ko-KR"/>
        </w:rPr>
      </w:pP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176594">
        <w:rPr>
          <w:rFonts w:cs="Arial"/>
          <w:noProof/>
          <w:sz w:val="24"/>
          <w:szCs w:val="24"/>
          <w:lang w:val="en-US" w:eastAsia="ko-KR"/>
        </w:rPr>
        <w:t>1</w:t>
      </w:r>
      <w:r w:rsidRPr="00176594">
        <w:rPr>
          <w:rFonts w:eastAsia="맑은 고딕" w:cs="Arial" w:hint="eastAsia"/>
          <w:noProof/>
          <w:sz w:val="24"/>
          <w:szCs w:val="24"/>
          <w:lang w:val="en-US" w:eastAsia="ko-KR"/>
        </w:rPr>
        <w:t>1</w:t>
      </w:r>
      <w:r w:rsidRPr="00176594">
        <w:rPr>
          <w:rFonts w:cs="Arial"/>
          <w:noProof/>
          <w:sz w:val="24"/>
          <w:szCs w:val="24"/>
          <w:lang w:val="en-US" w:eastAsia="ko-KR"/>
        </w:rPr>
        <w:t>.</w:t>
      </w:r>
      <w:r w:rsidRPr="00176594">
        <w:rPr>
          <w:rFonts w:eastAsia="맑은 고딕" w:cs="Arial" w:hint="eastAsia"/>
          <w:noProof/>
          <w:sz w:val="24"/>
          <w:szCs w:val="24"/>
          <w:lang w:val="en-US" w:eastAsia="ko-KR"/>
        </w:rPr>
        <w:t>1</w:t>
      </w:r>
      <w:r w:rsidRPr="00176594">
        <w:rPr>
          <w:rFonts w:cs="Arial"/>
          <w:noProof/>
          <w:sz w:val="24"/>
          <w:szCs w:val="24"/>
          <w:lang w:val="en-US" w:eastAsia="ko-KR"/>
        </w:rPr>
        <w:t>.</w:t>
      </w:r>
      <w:r w:rsidR="00400B01" w:rsidRPr="00176594">
        <w:rPr>
          <w:rFonts w:eastAsia="맑은 고딕" w:cs="Arial"/>
          <w:noProof/>
          <w:sz w:val="24"/>
          <w:szCs w:val="24"/>
          <w:lang w:val="en-US" w:eastAsia="ko-KR"/>
        </w:rPr>
        <w:t>4</w:t>
      </w:r>
      <w:r w:rsidRPr="00176594">
        <w:rPr>
          <w:rFonts w:cs="Arial"/>
          <w:noProof/>
          <w:sz w:val="24"/>
          <w:szCs w:val="24"/>
          <w:lang w:val="en-US" w:eastAsia="ko-KR"/>
        </w:rPr>
        <w:t xml:space="preserve"> (</w:t>
      </w:r>
      <w:r w:rsidRPr="00176594">
        <w:rPr>
          <w:rFonts w:cs="Arial"/>
          <w:sz w:val="24"/>
          <w:szCs w:val="24"/>
          <w:lang w:val="en-US" w:eastAsia="ko-KR"/>
        </w:rPr>
        <w:t>NR_IAB-Core</w:t>
      </w:r>
      <w:r w:rsidRPr="00176594">
        <w:rPr>
          <w:rFonts w:cs="Arial"/>
          <w:noProof/>
          <w:sz w:val="24"/>
          <w:szCs w:val="24"/>
          <w:lang w:val="en-US" w:eastAsia="ko-KR"/>
        </w:rPr>
        <w:t>)</w:t>
      </w: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C860C9" w:rsidRPr="00D24A18" w:rsidRDefault="00C860C9" w:rsidP="00C860C9">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Pr>
          <w:rFonts w:eastAsia="맑은 고딕" w:cs="Arial"/>
          <w:noProof/>
          <w:sz w:val="24"/>
          <w:szCs w:val="24"/>
          <w:lang w:val="en-US" w:eastAsia="ko-KR"/>
        </w:rPr>
        <w:t>C</w:t>
      </w:r>
      <w:r w:rsidRPr="00F12284">
        <w:rPr>
          <w:rFonts w:eastAsia="맑은 고딕" w:cs="Arial"/>
          <w:noProof/>
          <w:sz w:val="24"/>
          <w:szCs w:val="24"/>
          <w:lang w:val="en-US" w:eastAsia="ko-KR"/>
        </w:rPr>
        <w:t xml:space="preserve">onsideration on </w:t>
      </w:r>
      <w:r>
        <w:rPr>
          <w:rFonts w:eastAsia="맑은 고딕" w:cs="Arial" w:hint="eastAsia"/>
          <w:noProof/>
          <w:sz w:val="24"/>
          <w:szCs w:val="24"/>
          <w:lang w:val="en-US" w:eastAsia="ko-KR"/>
        </w:rPr>
        <w:t>up</w:t>
      </w:r>
      <w:r w:rsidRPr="00F12284">
        <w:rPr>
          <w:rFonts w:eastAsia="맑은 고딕" w:cs="Arial"/>
          <w:noProof/>
          <w:sz w:val="24"/>
          <w:szCs w:val="24"/>
          <w:lang w:val="en-US" w:eastAsia="ko-KR"/>
        </w:rPr>
        <w:t>link data congestion handling</w:t>
      </w: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C860C9" w:rsidRDefault="00C860C9" w:rsidP="00C860C9">
      <w:pPr>
        <w:pStyle w:val="1"/>
      </w:pPr>
      <w:r>
        <w:t>Introduction</w:t>
      </w:r>
    </w:p>
    <w:p w:rsidR="000E1F36" w:rsidRDefault="000E1F36" w:rsidP="00C860C9">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RAN2#105Bis meeting, RAN2 made the following agreements for flow control.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1F36" w:rsidTr="000E1F36">
        <w:tc>
          <w:tcPr>
            <w:tcW w:w="9857" w:type="dxa"/>
            <w:tcBorders>
              <w:top w:val="single" w:sz="4" w:space="0" w:color="auto"/>
              <w:left w:val="single" w:sz="4" w:space="0" w:color="auto"/>
              <w:bottom w:val="single" w:sz="4" w:space="0" w:color="auto"/>
              <w:right w:val="single" w:sz="4" w:space="0" w:color="auto"/>
            </w:tcBorders>
          </w:tcPr>
          <w:p w:rsidR="000E1F36" w:rsidRPr="000E1F36" w:rsidRDefault="000E1F36">
            <w:pPr>
              <w:spacing w:after="0"/>
              <w:rPr>
                <w:rFonts w:eastAsiaTheme="minorEastAsia" w:cs="Arial"/>
                <w:b/>
                <w:lang w:eastAsia="ko-KR"/>
              </w:rPr>
            </w:pPr>
            <w:r w:rsidRPr="000E1F36">
              <w:rPr>
                <w:rFonts w:eastAsiaTheme="minorEastAsia" w:cs="Arial" w:hint="eastAsia"/>
                <w:b/>
                <w:lang w:eastAsia="ko-KR"/>
              </w:rPr>
              <w:t>Agreements:</w:t>
            </w:r>
          </w:p>
          <w:p w:rsidR="000E1F36" w:rsidRDefault="000E1F36">
            <w:pPr>
              <w:spacing w:after="0"/>
              <w:rPr>
                <w:rFonts w:cs="Arial"/>
                <w:lang w:eastAsia="en-US"/>
              </w:rPr>
            </w:pPr>
            <w:r>
              <w:rPr>
                <w:rFonts w:cs="Arial"/>
              </w:rPr>
              <w:t>Flow control is supported in both upstream and downstream directions in order to avoid congestion-related packet drops on IAB-nodes and IAB-donor DU.</w:t>
            </w:r>
          </w:p>
          <w:p w:rsidR="000E1F36" w:rsidRDefault="000E1F36" w:rsidP="000E1F36">
            <w:pPr>
              <w:numPr>
                <w:ilvl w:val="0"/>
                <w:numId w:val="4"/>
              </w:numPr>
              <w:overflowPunct/>
              <w:autoSpaceDE/>
              <w:autoSpaceDN/>
              <w:adjustRightInd/>
              <w:spacing w:after="0"/>
              <w:jc w:val="left"/>
              <w:textAlignment w:val="auto"/>
              <w:rPr>
                <w:rFonts w:cs="Arial"/>
              </w:rPr>
            </w:pPr>
            <w:r>
              <w:rPr>
                <w:rFonts w:cs="Arial"/>
              </w:rPr>
              <w:t xml:space="preserve">In upstream direction, UL scheduling is considered baseline for hop-by-hop flow control. </w:t>
            </w:r>
            <w:r w:rsidRPr="000E1F36">
              <w:rPr>
                <w:rFonts w:cs="Arial"/>
                <w:highlight w:val="yellow"/>
              </w:rPr>
              <w:t>End-to-end flow control is FFS.</w:t>
            </w:r>
          </w:p>
          <w:p w:rsidR="000E1F36" w:rsidRDefault="000E1F36" w:rsidP="000E1F36">
            <w:pPr>
              <w:numPr>
                <w:ilvl w:val="0"/>
                <w:numId w:val="5"/>
              </w:numPr>
              <w:overflowPunct/>
              <w:autoSpaceDE/>
              <w:autoSpaceDN/>
              <w:adjustRightInd/>
              <w:spacing w:after="180"/>
              <w:jc w:val="left"/>
              <w:textAlignment w:val="auto"/>
              <w:rPr>
                <w:rFonts w:cs="Arial"/>
                <w:b/>
              </w:rPr>
            </w:pPr>
            <w:r>
              <w:rPr>
                <w:rFonts w:cs="Arial"/>
              </w:rPr>
              <w:t>In downstream direction, the NR UP protocol is considered baseline for end-to-end flow control. Hop-by-hop flow control is FFS.</w:t>
            </w:r>
          </w:p>
        </w:tc>
      </w:tr>
    </w:tbl>
    <w:p w:rsidR="00C860C9" w:rsidRDefault="00532FFD" w:rsidP="00FE5D1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 </w:t>
      </w:r>
      <w:r w:rsidR="00C860C9">
        <w:rPr>
          <w:rFonts w:ascii="Times New Roman" w:eastAsia="맑은 고딕" w:hAnsi="Times New Roman" w:hint="eastAsia"/>
          <w:sz w:val="22"/>
          <w:szCs w:val="22"/>
          <w:lang w:eastAsia="ko-KR"/>
        </w:rPr>
        <w:t xml:space="preserve">This contribution </w:t>
      </w:r>
      <w:r>
        <w:rPr>
          <w:rFonts w:ascii="Times New Roman" w:eastAsia="맑은 고딕" w:hAnsi="Times New Roman"/>
          <w:sz w:val="22"/>
          <w:szCs w:val="22"/>
          <w:lang w:eastAsia="ko-KR"/>
        </w:rPr>
        <w:t xml:space="preserve">discuss further about </w:t>
      </w:r>
      <w:r w:rsidR="00C860C9">
        <w:rPr>
          <w:rFonts w:ascii="Times New Roman" w:eastAsia="맑은 고딕" w:hAnsi="Times New Roman" w:hint="eastAsia"/>
          <w:sz w:val="22"/>
          <w:szCs w:val="22"/>
          <w:lang w:eastAsia="ko-KR"/>
        </w:rPr>
        <w:t xml:space="preserve">uplink data congestion </w:t>
      </w:r>
      <w:r>
        <w:rPr>
          <w:rFonts w:ascii="Times New Roman" w:eastAsia="맑은 고딕" w:hAnsi="Times New Roman"/>
          <w:sz w:val="22"/>
          <w:szCs w:val="22"/>
          <w:lang w:eastAsia="ko-KR"/>
        </w:rPr>
        <w:t>handling for the remained FFS</w:t>
      </w:r>
      <w:r w:rsidR="00C860C9">
        <w:rPr>
          <w:rFonts w:ascii="Times New Roman" w:eastAsia="맑은 고딕" w:hAnsi="Times New Roman" w:hint="eastAsia"/>
          <w:sz w:val="22"/>
          <w:szCs w:val="22"/>
          <w:lang w:eastAsia="ko-KR"/>
        </w:rPr>
        <w:t>.</w:t>
      </w:r>
    </w:p>
    <w:p w:rsidR="000E1F36" w:rsidRDefault="000E1F36" w:rsidP="00FE5D12">
      <w:pPr>
        <w:jc w:val="left"/>
        <w:rPr>
          <w:rFonts w:ascii="Times New Roman" w:eastAsia="맑은 고딕" w:hAnsi="Times New Roman"/>
          <w:sz w:val="22"/>
          <w:szCs w:val="22"/>
          <w:lang w:eastAsia="ko-KR"/>
        </w:rPr>
      </w:pPr>
    </w:p>
    <w:p w:rsidR="00C860C9" w:rsidRDefault="00C860C9" w:rsidP="00C860C9">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860C9"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asically, the ingress data rate from UEs or child IAB nodes can be fully </w:t>
      </w:r>
      <w:r>
        <w:rPr>
          <w:rFonts w:ascii="Times New Roman" w:eastAsia="맑은 고딕" w:hAnsi="Times New Roman"/>
          <w:sz w:val="22"/>
          <w:szCs w:val="22"/>
          <w:lang w:val="en-US" w:eastAsia="ko-KR"/>
        </w:rPr>
        <w:t>controlled</w:t>
      </w:r>
      <w:r>
        <w:rPr>
          <w:rFonts w:ascii="Times New Roman" w:eastAsia="맑은 고딕" w:hAnsi="Times New Roman" w:hint="eastAsia"/>
          <w:sz w:val="22"/>
          <w:szCs w:val="22"/>
          <w:lang w:val="en-US" w:eastAsia="ko-KR"/>
        </w:rPr>
        <w:t xml:space="preserve"> by an IAB node because </w:t>
      </w:r>
      <w:r w:rsidRPr="00242B7B">
        <w:rPr>
          <w:rFonts w:ascii="Times New Roman" w:eastAsia="맑은 고딕" w:hAnsi="Times New Roman"/>
          <w:sz w:val="22"/>
          <w:szCs w:val="22"/>
          <w:lang w:val="en-US" w:eastAsia="ko-KR"/>
        </w:rPr>
        <w:t>an intermediate IAB node acts as a gNB-DU to child IAB nodes</w:t>
      </w:r>
      <w:r w:rsidR="00FE5D12">
        <w:rPr>
          <w:rFonts w:ascii="Times New Roman" w:eastAsia="맑은 고딕" w:hAnsi="Times New Roman"/>
          <w:sz w:val="22"/>
          <w:szCs w:val="22"/>
          <w:lang w:val="en-US" w:eastAsia="ko-KR"/>
        </w:rPr>
        <w:t xml:space="preserve"> and UEs</w:t>
      </w:r>
      <w:r>
        <w:rPr>
          <w:rFonts w:ascii="Times New Roman" w:eastAsia="맑은 고딕" w:hAnsi="Times New Roman" w:hint="eastAsia"/>
          <w:sz w:val="22"/>
          <w:szCs w:val="22"/>
          <w:lang w:val="en-US" w:eastAsia="ko-KR"/>
        </w:rPr>
        <w:t>. T</w:t>
      </w:r>
      <w:r w:rsidR="00FE5D12">
        <w:rPr>
          <w:rFonts w:ascii="Times New Roman" w:eastAsia="맑은 고딕" w:hAnsi="Times New Roman"/>
          <w:sz w:val="22"/>
          <w:szCs w:val="22"/>
          <w:lang w:val="en-US" w:eastAsia="ko-KR"/>
        </w:rPr>
        <w:t>his means that t</w:t>
      </w:r>
      <w:r>
        <w:rPr>
          <w:rFonts w:ascii="Times New Roman" w:eastAsia="맑은 고딕" w:hAnsi="Times New Roman" w:hint="eastAsia"/>
          <w:sz w:val="22"/>
          <w:szCs w:val="22"/>
          <w:lang w:val="en-US" w:eastAsia="ko-KR"/>
        </w:rPr>
        <w:t xml:space="preserve">he exact ingress data rate from UEs or child IAB nodes can be determined by the intermediate IAB node. </w:t>
      </w: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 the intermediate IAB node cannot estimate exact the egress data rate to the parent IAB node because even if the intermediate IAB node transmits a BSR to the parent IAB node, only the parent IAB node can determine how much UL grant would be a</w:t>
      </w:r>
      <w:r w:rsidR="00454DBF">
        <w:rPr>
          <w:rFonts w:ascii="Times New Roman" w:eastAsia="맑은 고딕" w:hAnsi="Times New Roman"/>
          <w:sz w:val="22"/>
          <w:szCs w:val="22"/>
          <w:lang w:val="en-US" w:eastAsia="ko-KR"/>
        </w:rPr>
        <w:t>llocated</w:t>
      </w:r>
      <w:r>
        <w:rPr>
          <w:rFonts w:ascii="Times New Roman" w:eastAsia="맑은 고딕" w:hAnsi="Times New Roman" w:hint="eastAsia"/>
          <w:sz w:val="22"/>
          <w:szCs w:val="22"/>
          <w:lang w:val="en-US" w:eastAsia="ko-KR"/>
        </w:rPr>
        <w:t xml:space="preserve"> based on the received BSR.</w:t>
      </w:r>
    </w:p>
    <w:p w:rsidR="00C860C9" w:rsidRPr="0010000E" w:rsidRDefault="00C860C9" w:rsidP="00C860C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On the uplink, the intermediate IAB node can determine exact ingress data rate from child IAB nodes or UE, but cannot determine the egress data rate to the parent IAB node. </w:t>
      </w:r>
    </w:p>
    <w:p w:rsidR="00C860C9" w:rsidRPr="005D1612" w:rsidRDefault="00C860C9" w:rsidP="00C860C9">
      <w:pPr>
        <w:jc w:val="left"/>
        <w:rPr>
          <w:rFonts w:ascii="Times New Roman" w:eastAsia="맑은 고딕" w:hAnsi="Times New Roman"/>
          <w:sz w:val="22"/>
          <w:szCs w:val="22"/>
          <w:lang w:eastAsia="ko-KR"/>
        </w:rPr>
      </w:pPr>
    </w:p>
    <w:p w:rsidR="00454DBF"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ith observation 1 above, uplink data congestion can occur only when </w:t>
      </w:r>
      <w:r w:rsidRPr="008C1362">
        <w:rPr>
          <w:rFonts w:ascii="Times New Roman" w:eastAsia="맑은 고딕" w:hAnsi="Times New Roman"/>
          <w:sz w:val="22"/>
          <w:szCs w:val="22"/>
          <w:lang w:val="en-US" w:eastAsia="ko-KR"/>
        </w:rPr>
        <w:t xml:space="preserve">the ingress data rate </w:t>
      </w:r>
      <w:r>
        <w:rPr>
          <w:rFonts w:ascii="Times New Roman" w:eastAsia="맑은 고딕" w:hAnsi="Times New Roman" w:hint="eastAsia"/>
          <w:sz w:val="22"/>
          <w:szCs w:val="22"/>
          <w:lang w:val="en-US" w:eastAsia="ko-KR"/>
        </w:rPr>
        <w:t>from UEs or child IAB nodes is</w:t>
      </w:r>
      <w:r w:rsidRPr="008C1362">
        <w:rPr>
          <w:rFonts w:ascii="Times New Roman" w:eastAsia="맑은 고딕" w:hAnsi="Times New Roman"/>
          <w:sz w:val="22"/>
          <w:szCs w:val="22"/>
          <w:lang w:val="en-US" w:eastAsia="ko-KR"/>
        </w:rPr>
        <w:t xml:space="preserve"> l</w:t>
      </w:r>
      <w:r>
        <w:rPr>
          <w:rFonts w:ascii="Times New Roman" w:eastAsia="맑은 고딕" w:hAnsi="Times New Roman"/>
          <w:sz w:val="22"/>
          <w:szCs w:val="22"/>
          <w:lang w:val="en-US" w:eastAsia="ko-KR"/>
        </w:rPr>
        <w:t>arger than the egress data rate</w:t>
      </w:r>
      <w:r w:rsidRPr="008C1362">
        <w:rPr>
          <w:rFonts w:ascii="Times New Roman" w:eastAsia="맑은 고딕" w:hAnsi="Times New Roman"/>
          <w:sz w:val="22"/>
          <w:szCs w:val="22"/>
          <w:lang w:val="en-US" w:eastAsia="ko-KR"/>
        </w:rPr>
        <w:t xml:space="preserve"> to </w:t>
      </w:r>
      <w:r>
        <w:rPr>
          <w:rFonts w:ascii="Times New Roman" w:eastAsia="맑은 고딕" w:hAnsi="Times New Roman" w:hint="eastAsia"/>
          <w:sz w:val="22"/>
          <w:szCs w:val="22"/>
          <w:lang w:val="en-US" w:eastAsia="ko-KR"/>
        </w:rPr>
        <w:t>the parent</w:t>
      </w:r>
      <w:r w:rsidRPr="008C1362">
        <w:rPr>
          <w:rFonts w:ascii="Times New Roman" w:eastAsia="맑은 고딕" w:hAnsi="Times New Roman"/>
          <w:sz w:val="22"/>
          <w:szCs w:val="22"/>
          <w:lang w:val="en-US" w:eastAsia="ko-KR"/>
        </w:rPr>
        <w:t xml:space="preserve"> IAB</w:t>
      </w:r>
      <w:r>
        <w:rPr>
          <w:rFonts w:ascii="Times New Roman" w:eastAsia="맑은 고딕" w:hAnsi="Times New Roman" w:hint="eastAsia"/>
          <w:sz w:val="22"/>
          <w:szCs w:val="22"/>
          <w:lang w:val="en-US" w:eastAsia="ko-KR"/>
        </w:rPr>
        <w:t xml:space="preserve"> </w:t>
      </w:r>
      <w:r w:rsidRPr="008C1362">
        <w:rPr>
          <w:rFonts w:ascii="Times New Roman" w:eastAsia="맑은 고딕" w:hAnsi="Times New Roman"/>
          <w:sz w:val="22"/>
          <w:szCs w:val="22"/>
          <w:lang w:val="en-US" w:eastAsia="ko-KR"/>
        </w:rPr>
        <w:t>node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the intermediate IAB node assigns larger amount of UL grants to child IAB nodes than the amount of received UL grant from the parent IAB node </w:t>
      </w:r>
      <w:r>
        <w:rPr>
          <w:rFonts w:ascii="Times New Roman" w:eastAsia="맑은 고딕" w:hAnsi="Times New Roman"/>
          <w:sz w:val="22"/>
          <w:szCs w:val="22"/>
          <w:lang w:val="en-US" w:eastAsia="ko-KR"/>
        </w:rPr>
        <w:t>continuously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E</w:t>
      </w:r>
      <w:r>
        <w:rPr>
          <w:rFonts w:ascii="Times New Roman" w:eastAsia="맑은 고딕" w:hAnsi="Times New Roman" w:hint="eastAsia"/>
          <w:sz w:val="22"/>
          <w:szCs w:val="22"/>
          <w:lang w:val="en-US" w:eastAsia="ko-KR"/>
        </w:rPr>
        <w:t xml:space="preserve">ventually packets can be discarded only when the intermediate IAB node assigns larger UL grant to the child IAB node than the remaining available buffer space of an uplink buffer, i.e., overflow in an uplink buffer. </w:t>
      </w:r>
    </w:p>
    <w:p w:rsidR="00C860C9"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 it doesn</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t make sense that even though buffer overflow in the uplink buffer is expected, the intermediate IAB node allocates much larger amount of UL grants to child IAB nodes than the remaining available buffer space in the uplink buffer. </w:t>
      </w:r>
      <w:r w:rsidR="00FF5D26">
        <w:rPr>
          <w:rFonts w:ascii="Times New Roman" w:eastAsia="맑은 고딕" w:hAnsi="Times New Roman"/>
          <w:sz w:val="22"/>
          <w:szCs w:val="22"/>
          <w:lang w:val="en-US" w:eastAsia="ko-KR"/>
        </w:rPr>
        <w:t xml:space="preserve">With this understanding, normally, </w:t>
      </w:r>
      <w:r>
        <w:rPr>
          <w:rFonts w:ascii="Times New Roman" w:eastAsia="맑은 고딕" w:hAnsi="Times New Roman" w:hint="eastAsia"/>
          <w:sz w:val="22"/>
          <w:szCs w:val="22"/>
          <w:lang w:val="en-US" w:eastAsia="ko-KR"/>
        </w:rPr>
        <w:t xml:space="preserve">no packet discard due to uplink data congestion is </w:t>
      </w:r>
      <w:r w:rsidR="00FD4522">
        <w:rPr>
          <w:rFonts w:ascii="Times New Roman" w:eastAsia="맑은 고딕" w:hAnsi="Times New Roman"/>
          <w:sz w:val="22"/>
          <w:szCs w:val="22"/>
          <w:lang w:val="en-US" w:eastAsia="ko-KR"/>
        </w:rPr>
        <w:t>predict</w:t>
      </w:r>
      <w:r>
        <w:rPr>
          <w:rFonts w:ascii="Times New Roman" w:eastAsia="맑은 고딕" w:hAnsi="Times New Roman" w:hint="eastAsia"/>
          <w:sz w:val="22"/>
          <w:szCs w:val="22"/>
          <w:lang w:val="en-US" w:eastAsia="ko-KR"/>
        </w:rPr>
        <w:t xml:space="preserve">ed because the </w:t>
      </w:r>
      <w:r>
        <w:rPr>
          <w:rFonts w:ascii="Times New Roman" w:eastAsia="맑은 고딕" w:hAnsi="Times New Roman"/>
          <w:sz w:val="22"/>
          <w:szCs w:val="22"/>
          <w:lang w:val="en-US" w:eastAsia="ko-KR"/>
        </w:rPr>
        <w:t>intermediate</w:t>
      </w:r>
      <w:r>
        <w:rPr>
          <w:rFonts w:ascii="Times New Roman" w:eastAsia="맑은 고딕" w:hAnsi="Times New Roman" w:hint="eastAsia"/>
          <w:sz w:val="22"/>
          <w:szCs w:val="22"/>
          <w:lang w:val="en-US" w:eastAsia="ko-KR"/>
        </w:rPr>
        <w:t xml:space="preserve"> IAB node would not allocate larger amount of UL grants to child IAB node or UE than the remaining available buffer space in the uplink buffer.</w:t>
      </w:r>
    </w:p>
    <w:p w:rsidR="00C860C9" w:rsidRPr="0010000E" w:rsidRDefault="00C860C9" w:rsidP="00C860C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C860C9" w:rsidRPr="00017A2F" w:rsidRDefault="00C860C9" w:rsidP="00C860C9">
      <w:pPr>
        <w:jc w:val="left"/>
        <w:rPr>
          <w:rFonts w:ascii="Times New Roman" w:eastAsia="맑은 고딕" w:hAnsi="Times New Roman"/>
          <w:sz w:val="22"/>
          <w:szCs w:val="22"/>
          <w:lang w:eastAsia="ko-KR"/>
        </w:rPr>
      </w:pPr>
    </w:p>
    <w:p w:rsidR="00491636" w:rsidRDefault="00FD4522" w:rsidP="00C860C9">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lastRenderedPageBreak/>
        <w:t>Considering</w:t>
      </w:r>
      <w:r w:rsidR="00C860C9">
        <w:rPr>
          <w:rFonts w:ascii="Times New Roman" w:eastAsia="맑은 고딕" w:hAnsi="Times New Roman" w:hint="eastAsia"/>
          <w:sz w:val="22"/>
          <w:szCs w:val="22"/>
          <w:lang w:val="en-US" w:eastAsia="ko-KR"/>
        </w:rPr>
        <w:t xml:space="preserve"> the above observations, the intermediate IAB node would allocate UL grants to child IAB node as much as it can and adjust ingress data rate from child IAB node</w:t>
      </w:r>
      <w:r>
        <w:rPr>
          <w:rFonts w:ascii="Times New Roman" w:eastAsia="맑은 고딕" w:hAnsi="Times New Roman"/>
          <w:sz w:val="22"/>
          <w:szCs w:val="22"/>
          <w:lang w:val="en-US" w:eastAsia="ko-KR"/>
        </w:rPr>
        <w:t xml:space="preserve"> or UEs</w:t>
      </w:r>
      <w:r w:rsidR="00C860C9">
        <w:rPr>
          <w:rFonts w:ascii="Times New Roman" w:eastAsia="맑은 고딕" w:hAnsi="Times New Roman" w:hint="eastAsia"/>
          <w:sz w:val="22"/>
          <w:szCs w:val="22"/>
          <w:lang w:val="en-US" w:eastAsia="ko-KR"/>
        </w:rPr>
        <w:t xml:space="preserve"> by itself to avoid uplink buffer overflow and data congestion. </w:t>
      </w:r>
      <w:r w:rsidR="00C860C9">
        <w:rPr>
          <w:rFonts w:ascii="Times New Roman" w:eastAsia="맑은 고딕" w:hAnsi="Times New Roman"/>
          <w:sz w:val="22"/>
          <w:szCs w:val="22"/>
          <w:lang w:val="en-US" w:eastAsia="ko-KR"/>
        </w:rPr>
        <w:t>I</w:t>
      </w:r>
      <w:r w:rsidR="00C860C9">
        <w:rPr>
          <w:rFonts w:ascii="Times New Roman" w:eastAsia="맑은 고딕" w:hAnsi="Times New Roman" w:hint="eastAsia"/>
          <w:sz w:val="22"/>
          <w:szCs w:val="22"/>
          <w:lang w:val="en-US" w:eastAsia="ko-KR"/>
        </w:rPr>
        <w:t xml:space="preserve">f an intermediate IAB node is congested on uplink, the intermediate IAB node will reduce the amount of allocated UL grants to child IAB nodes to prevent </w:t>
      </w:r>
      <w:r w:rsidR="00C860C9">
        <w:rPr>
          <w:rFonts w:ascii="Times New Roman" w:eastAsia="맑은 고딕" w:hAnsi="Times New Roman"/>
          <w:sz w:val="22"/>
          <w:szCs w:val="22"/>
          <w:lang w:val="en-US" w:eastAsia="ko-KR"/>
        </w:rPr>
        <w:t>buffer</w:t>
      </w:r>
      <w:r w:rsidR="00C860C9">
        <w:rPr>
          <w:rFonts w:ascii="Times New Roman" w:eastAsia="맑은 고딕" w:hAnsi="Times New Roman" w:hint="eastAsia"/>
          <w:sz w:val="22"/>
          <w:szCs w:val="22"/>
          <w:lang w:val="en-US" w:eastAsia="ko-KR"/>
        </w:rPr>
        <w:t xml:space="preserve"> overflow and finally all descendent IAB node from the intermediate IAB node would do same things, i.e., reducing the amount of allocated UL grants to their child IAB nodes or UEs. </w:t>
      </w:r>
      <w:r w:rsidR="00C860C9">
        <w:rPr>
          <w:rFonts w:ascii="Times New Roman" w:eastAsia="맑은 고딕" w:hAnsi="Times New Roman"/>
          <w:sz w:val="22"/>
          <w:szCs w:val="22"/>
          <w:lang w:val="en-US" w:eastAsia="ko-KR"/>
        </w:rPr>
        <w:t>F</w:t>
      </w:r>
      <w:r w:rsidR="00C860C9">
        <w:rPr>
          <w:rFonts w:ascii="Times New Roman" w:eastAsia="맑은 고딕" w:hAnsi="Times New Roman" w:hint="eastAsia"/>
          <w:sz w:val="22"/>
          <w:szCs w:val="22"/>
          <w:lang w:val="en-US" w:eastAsia="ko-KR"/>
        </w:rPr>
        <w:t xml:space="preserve">urthermore, although new additional indication is introduced as in [2], the intermediate IAB node still cannot estimate how much UL grants can be assigned from the parent IAB node and only can allocate UL grants to child IAB nodes based on the remaining available buffer space without buffer overflow. </w:t>
      </w:r>
      <w:r w:rsidR="00C860C9">
        <w:rPr>
          <w:rFonts w:ascii="Times New Roman" w:eastAsia="맑은 고딕" w:hAnsi="Times New Roman"/>
          <w:sz w:val="22"/>
          <w:szCs w:val="22"/>
          <w:lang w:val="en-US" w:eastAsia="ko-KR"/>
        </w:rPr>
        <w:t>T</w:t>
      </w:r>
      <w:r w:rsidR="00C860C9">
        <w:rPr>
          <w:rFonts w:ascii="Times New Roman" w:eastAsia="맑은 고딕" w:hAnsi="Times New Roman" w:hint="eastAsia"/>
          <w:sz w:val="22"/>
          <w:szCs w:val="22"/>
          <w:lang w:val="en-US" w:eastAsia="ko-KR"/>
        </w:rPr>
        <w:t xml:space="preserve">hus, even with the additional mechanism to </w:t>
      </w:r>
      <w:r w:rsidR="00C860C9">
        <w:rPr>
          <w:rFonts w:ascii="Times New Roman" w:eastAsia="맑은 고딕" w:hAnsi="Times New Roman"/>
          <w:sz w:val="22"/>
          <w:szCs w:val="22"/>
          <w:lang w:val="en-US" w:eastAsia="ko-KR"/>
        </w:rPr>
        <w:t>indicate</w:t>
      </w:r>
      <w:r w:rsidR="00C860C9">
        <w:rPr>
          <w:rFonts w:ascii="Times New Roman" w:eastAsia="맑은 고딕" w:hAnsi="Times New Roman" w:hint="eastAsia"/>
          <w:sz w:val="22"/>
          <w:szCs w:val="22"/>
          <w:lang w:val="en-US" w:eastAsia="ko-KR"/>
        </w:rPr>
        <w:t xml:space="preserve"> uplink data congestion, total amount of remaining </w:t>
      </w:r>
      <w:r w:rsidR="00C860C9">
        <w:rPr>
          <w:rFonts w:ascii="Times New Roman" w:eastAsia="맑은 고딕" w:hAnsi="Times New Roman"/>
          <w:sz w:val="22"/>
          <w:szCs w:val="22"/>
          <w:lang w:val="en-US" w:eastAsia="ko-KR"/>
        </w:rPr>
        <w:t>available</w:t>
      </w:r>
      <w:r w:rsidR="00C860C9">
        <w:rPr>
          <w:rFonts w:ascii="Times New Roman" w:eastAsia="맑은 고딕" w:hAnsi="Times New Roman" w:hint="eastAsia"/>
          <w:sz w:val="22"/>
          <w:szCs w:val="22"/>
          <w:lang w:val="en-US" w:eastAsia="ko-KR"/>
        </w:rPr>
        <w:t xml:space="preserve"> buffer space in the uplink buffer is not changed and the allocated UL grants to child IAB nodes may not be different </w:t>
      </w:r>
      <w:r w:rsidR="00C860C9">
        <w:rPr>
          <w:rFonts w:ascii="Times New Roman" w:eastAsia="맑은 고딕" w:hAnsi="Times New Roman"/>
          <w:sz w:val="22"/>
          <w:szCs w:val="22"/>
          <w:lang w:val="en-US" w:eastAsia="ko-KR"/>
        </w:rPr>
        <w:t>regardless</w:t>
      </w:r>
      <w:r w:rsidR="00C860C9">
        <w:rPr>
          <w:rFonts w:ascii="Times New Roman" w:eastAsia="맑은 고딕" w:hAnsi="Times New Roman" w:hint="eastAsia"/>
          <w:sz w:val="22"/>
          <w:szCs w:val="22"/>
          <w:lang w:val="en-US" w:eastAsia="ko-KR"/>
        </w:rPr>
        <w:t xml:space="preserve"> of whether new additional indication is </w:t>
      </w:r>
      <w:r w:rsidR="00C860C9">
        <w:rPr>
          <w:rFonts w:ascii="Times New Roman" w:eastAsia="맑은 고딕" w:hAnsi="Times New Roman"/>
          <w:sz w:val="22"/>
          <w:szCs w:val="22"/>
          <w:lang w:val="en-US" w:eastAsia="ko-KR"/>
        </w:rPr>
        <w:t>introduced</w:t>
      </w:r>
      <w:r w:rsidR="00C860C9">
        <w:rPr>
          <w:rFonts w:ascii="Times New Roman" w:eastAsia="맑은 고딕" w:hAnsi="Times New Roman" w:hint="eastAsia"/>
          <w:sz w:val="22"/>
          <w:szCs w:val="22"/>
          <w:lang w:val="en-US" w:eastAsia="ko-KR"/>
        </w:rPr>
        <w:t xml:space="preserve"> or not. </w:t>
      </w:r>
    </w:p>
    <w:p w:rsidR="00491636" w:rsidRDefault="00491636" w:rsidP="00C860C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the</w:t>
      </w:r>
      <w:r w:rsidR="00532FFD">
        <w:rPr>
          <w:rFonts w:ascii="Times New Roman" w:eastAsia="맑은 고딕" w:hAnsi="Times New Roman" w:hint="eastAsia"/>
          <w:sz w:val="22"/>
          <w:szCs w:val="22"/>
          <w:lang w:eastAsia="ko-KR"/>
        </w:rPr>
        <w:t xml:space="preserve"> end-to-end flow control</w:t>
      </w:r>
      <w:r w:rsidR="00532FFD">
        <w:rPr>
          <w:rFonts w:ascii="Times New Roman" w:eastAsia="맑은 고딕" w:hAnsi="Times New Roman"/>
          <w:sz w:val="22"/>
          <w:szCs w:val="22"/>
          <w:lang w:eastAsia="ko-KR"/>
        </w:rPr>
        <w:t xml:space="preserve"> for UL data congestion</w:t>
      </w:r>
      <w:r>
        <w:rPr>
          <w:rFonts w:ascii="Times New Roman" w:eastAsia="맑은 고딕" w:hAnsi="Times New Roman"/>
          <w:sz w:val="22"/>
          <w:szCs w:val="22"/>
          <w:lang w:eastAsia="ko-KR"/>
        </w:rPr>
        <w:t xml:space="preserve">, Rel-16 IAB only supports hop-by-hop ARQ and the </w:t>
      </w:r>
      <w:r w:rsidR="00776C70">
        <w:rPr>
          <w:rFonts w:ascii="Times New Roman" w:eastAsia="맑은 고딕" w:hAnsi="Times New Roman"/>
          <w:sz w:val="22"/>
          <w:szCs w:val="22"/>
          <w:lang w:eastAsia="ko-KR"/>
        </w:rPr>
        <w:t xml:space="preserve">remained </w:t>
      </w:r>
      <w:r>
        <w:rPr>
          <w:rFonts w:ascii="Times New Roman" w:eastAsia="맑은 고딕" w:hAnsi="Times New Roman"/>
          <w:sz w:val="22"/>
          <w:szCs w:val="22"/>
          <w:lang w:eastAsia="ko-KR"/>
        </w:rPr>
        <w:t xml:space="preserve">possible user plane layer to support end-to-end flow control </w:t>
      </w:r>
      <w:r w:rsidR="00776C70">
        <w:rPr>
          <w:rFonts w:ascii="Times New Roman" w:eastAsia="맑은 고딕" w:hAnsi="Times New Roman"/>
          <w:sz w:val="22"/>
          <w:szCs w:val="22"/>
          <w:lang w:eastAsia="ko-KR"/>
        </w:rPr>
        <w:t>could be</w:t>
      </w:r>
      <w:r>
        <w:rPr>
          <w:rFonts w:ascii="Times New Roman" w:eastAsia="맑은 고딕" w:hAnsi="Times New Roman"/>
          <w:sz w:val="22"/>
          <w:szCs w:val="22"/>
          <w:lang w:eastAsia="ko-KR"/>
        </w:rPr>
        <w:t xml:space="preserve"> the PDCP layer. </w:t>
      </w:r>
      <w:r w:rsidR="00776C70">
        <w:rPr>
          <w:rFonts w:ascii="Times New Roman" w:eastAsia="맑은 고딕" w:hAnsi="Times New Roman"/>
          <w:sz w:val="22"/>
          <w:szCs w:val="22"/>
          <w:lang w:eastAsia="ko-KR"/>
        </w:rPr>
        <w:t xml:space="preserve">However, this impacts on Rel-15 UE and normally PDCP does not perform flow control mechanism. Thus, the only way to support end-to-end flow control for UL data congestion is TCP layer. This means that Rel-16 IAB does not need to consider end-to-end flow control for UL congestion handling. </w:t>
      </w:r>
    </w:p>
    <w:p w:rsidR="00532FFD" w:rsidRPr="0010000E" w:rsidRDefault="00532FFD" w:rsidP="00532FFD">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RAN2 confirms that </w:t>
      </w:r>
      <w:r>
        <w:rPr>
          <w:rFonts w:ascii="Times New Roman" w:eastAsia="맑은 고딕" w:hAnsi="Times New Roman"/>
          <w:b/>
          <w:sz w:val="22"/>
          <w:szCs w:val="22"/>
          <w:lang w:eastAsia="ko-KR"/>
        </w:rPr>
        <w:t>end-to-end</w:t>
      </w:r>
      <w:r>
        <w:rPr>
          <w:rFonts w:ascii="Times New Roman" w:eastAsia="맑은 고딕" w:hAnsi="Times New Roman" w:hint="eastAsia"/>
          <w:b/>
          <w:sz w:val="22"/>
          <w:szCs w:val="22"/>
          <w:lang w:eastAsia="ko-KR"/>
        </w:rPr>
        <w:t xml:space="preserve"> flow control mechanism </w:t>
      </w:r>
      <w:r w:rsidR="00776C70">
        <w:rPr>
          <w:rFonts w:ascii="Times New Roman" w:eastAsia="맑은 고딕" w:hAnsi="Times New Roman"/>
          <w:b/>
          <w:sz w:val="22"/>
          <w:szCs w:val="22"/>
          <w:lang w:eastAsia="ko-KR"/>
        </w:rPr>
        <w:t xml:space="preserve">for UL </w:t>
      </w:r>
      <w:r>
        <w:rPr>
          <w:rFonts w:ascii="Times New Roman" w:eastAsia="맑은 고딕" w:hAnsi="Times New Roman" w:hint="eastAsia"/>
          <w:b/>
          <w:sz w:val="22"/>
          <w:szCs w:val="22"/>
          <w:lang w:eastAsia="ko-KR"/>
        </w:rPr>
        <w:t>is</w:t>
      </w:r>
      <w:r>
        <w:rPr>
          <w:rFonts w:ascii="Times New Roman" w:eastAsia="맑은 고딕" w:hAnsi="Times New Roman"/>
          <w:b/>
          <w:sz w:val="22"/>
          <w:szCs w:val="22"/>
          <w:lang w:eastAsia="ko-KR"/>
        </w:rPr>
        <w:t xml:space="preserve"> not</w:t>
      </w:r>
      <w:r>
        <w:rPr>
          <w:rFonts w:ascii="Times New Roman" w:eastAsia="맑은 고딕" w:hAnsi="Times New Roman" w:hint="eastAsia"/>
          <w:b/>
          <w:sz w:val="22"/>
          <w:szCs w:val="22"/>
          <w:lang w:eastAsia="ko-KR"/>
        </w:rPr>
        <w:t xml:space="preserve"> needed</w:t>
      </w:r>
      <w:r w:rsidR="00776C70">
        <w:rPr>
          <w:rFonts w:ascii="Times New Roman" w:eastAsia="맑은 고딕" w:hAnsi="Times New Roman"/>
          <w:b/>
          <w:sz w:val="22"/>
          <w:szCs w:val="22"/>
          <w:lang w:eastAsia="ko-KR"/>
        </w:rPr>
        <w:t xml:space="preserve"> and </w:t>
      </w:r>
      <w:r w:rsidR="00776C70" w:rsidRPr="00776C70">
        <w:rPr>
          <w:rFonts w:ascii="Times New Roman" w:eastAsia="맑은 고딕" w:hAnsi="Times New Roman"/>
          <w:b/>
          <w:sz w:val="22"/>
          <w:szCs w:val="22"/>
          <w:lang w:eastAsia="ko-KR"/>
        </w:rPr>
        <w:t>UL scheduling</w:t>
      </w:r>
      <w:r w:rsidR="00776C70">
        <w:rPr>
          <w:rFonts w:ascii="Times New Roman" w:eastAsia="맑은 고딕" w:hAnsi="Times New Roman"/>
          <w:b/>
          <w:sz w:val="22"/>
          <w:szCs w:val="22"/>
          <w:lang w:eastAsia="ko-KR"/>
        </w:rPr>
        <w:t xml:space="preserve"> is enough </w:t>
      </w:r>
      <w:r w:rsidR="00776C70" w:rsidRPr="00776C70">
        <w:rPr>
          <w:rFonts w:ascii="Times New Roman" w:eastAsia="맑은 고딕" w:hAnsi="Times New Roman"/>
          <w:b/>
          <w:sz w:val="22"/>
          <w:szCs w:val="22"/>
          <w:lang w:eastAsia="ko-KR"/>
        </w:rPr>
        <w:t>for uplink data congestion</w:t>
      </w:r>
      <w:r w:rsidR="00776C70">
        <w:rPr>
          <w:rFonts w:ascii="Times New Roman" w:eastAsia="맑은 고딕" w:hAnsi="Times New Roman"/>
          <w:b/>
          <w:sz w:val="22"/>
          <w:szCs w:val="22"/>
          <w:lang w:eastAsia="ko-KR"/>
        </w:rPr>
        <w:t>.</w:t>
      </w:r>
    </w:p>
    <w:p w:rsidR="00532FFD" w:rsidRPr="00776C70" w:rsidRDefault="00532FFD" w:rsidP="00C860C9">
      <w:pPr>
        <w:jc w:val="left"/>
        <w:rPr>
          <w:rFonts w:ascii="Times New Roman" w:eastAsia="맑은 고딕" w:hAnsi="Times New Roman"/>
          <w:sz w:val="22"/>
          <w:szCs w:val="22"/>
          <w:lang w:eastAsia="ko-KR"/>
        </w:rPr>
      </w:pPr>
    </w:p>
    <w:p w:rsidR="00BC2EA3" w:rsidRDefault="00BC2EA3" w:rsidP="00BC2EA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Note that: o</w:t>
      </w:r>
      <w:r>
        <w:rPr>
          <w:rFonts w:ascii="Times New Roman" w:eastAsia="맑은 고딕" w:hAnsi="Times New Roman" w:hint="eastAsia"/>
          <w:sz w:val="22"/>
          <w:szCs w:val="22"/>
          <w:lang w:val="en-US" w:eastAsia="ko-KR"/>
        </w:rPr>
        <w:t xml:space="preserve">f course, uplink data congestion without buffer overflow may not be resolved for a long time. </w:t>
      </w:r>
      <w:r>
        <w:rPr>
          <w:rFonts w:ascii="Times New Roman" w:eastAsia="맑은 고딕" w:hAnsi="Times New Roman"/>
          <w:sz w:val="22"/>
          <w:szCs w:val="22"/>
          <w:lang w:val="en-US" w:eastAsia="ko-KR"/>
        </w:rPr>
        <w:t xml:space="preserve">However, it would be backhaul RLF and needs something else, such as </w:t>
      </w:r>
      <w:r>
        <w:rPr>
          <w:rFonts w:ascii="Times New Roman" w:eastAsia="맑은 고딕" w:hAnsi="Times New Roman" w:hint="eastAsia"/>
          <w:sz w:val="22"/>
          <w:szCs w:val="22"/>
          <w:lang w:val="en-US" w:eastAsia="ko-KR"/>
        </w:rPr>
        <w:t>re-routing</w:t>
      </w:r>
      <w:r>
        <w:rPr>
          <w:rFonts w:ascii="Times New Roman" w:eastAsia="맑은 고딕" w:hAnsi="Times New Roman"/>
          <w:sz w:val="22"/>
          <w:szCs w:val="22"/>
          <w:lang w:val="en-US" w:eastAsia="ko-KR"/>
        </w:rPr>
        <w:t>, BH RLF handling or</w:t>
      </w:r>
      <w:r>
        <w:rPr>
          <w:rFonts w:ascii="Times New Roman" w:eastAsia="맑은 고딕" w:hAnsi="Times New Roman" w:hint="eastAsia"/>
          <w:sz w:val="22"/>
          <w:szCs w:val="22"/>
          <w:lang w:val="en-US" w:eastAsia="ko-KR"/>
        </w:rPr>
        <w:t xml:space="preserve"> other QoS management mechanism, not the additional uplink flow control mechanism.</w:t>
      </w:r>
    </w:p>
    <w:p w:rsidR="00532FFD" w:rsidRPr="00BC2EA3" w:rsidRDefault="00532FFD" w:rsidP="00C860C9">
      <w:pPr>
        <w:jc w:val="left"/>
        <w:rPr>
          <w:rFonts w:ascii="Times New Roman" w:eastAsia="맑은 고딕" w:hAnsi="Times New Roman"/>
          <w:sz w:val="22"/>
          <w:szCs w:val="22"/>
          <w:lang w:val="en-US" w:eastAsia="ko-KR"/>
        </w:rPr>
      </w:pPr>
    </w:p>
    <w:p w:rsidR="00C860C9" w:rsidRDefault="00C860C9" w:rsidP="00C860C9">
      <w:pPr>
        <w:pStyle w:val="1"/>
      </w:pPr>
      <w:bookmarkStart w:id="7" w:name="_Toc450908196"/>
      <w:bookmarkStart w:id="8" w:name="_In-sequence_SDU_delivery"/>
      <w:bookmarkEnd w:id="7"/>
      <w:bookmarkEnd w:id="8"/>
      <w:r>
        <w:t>Proposal</w:t>
      </w:r>
    </w:p>
    <w:p w:rsidR="00C860C9" w:rsidRDefault="00C860C9" w:rsidP="00C860C9">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Pr>
          <w:rFonts w:ascii="Times New Roman" w:eastAsia="맑은 고딕" w:hAnsi="Times New Roman" w:hint="eastAsia"/>
          <w:sz w:val="22"/>
          <w:szCs w:val="22"/>
          <w:lang w:eastAsia="ko-KR"/>
        </w:rPr>
        <w:t>discussed uplink data congestion and found below observations and proposal</w:t>
      </w:r>
      <w:r>
        <w:rPr>
          <w:rFonts w:ascii="Times New Roman" w:eastAsia="맑은 고딕" w:hAnsi="Times New Roman"/>
          <w:sz w:val="22"/>
          <w:szCs w:val="22"/>
          <w:lang w:eastAsia="ko-KR"/>
        </w:rPr>
        <w:t>:</w:t>
      </w:r>
    </w:p>
    <w:p w:rsidR="00BC2EA3" w:rsidRPr="0010000E" w:rsidRDefault="00BC2EA3" w:rsidP="00BC2EA3">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On the uplink, the intermediate IAB node can determine exact ingress data rate from child IAB nodes or UE, but cannot determine the egress data rate to the parent IAB node. </w:t>
      </w:r>
    </w:p>
    <w:p w:rsidR="00BC2EA3" w:rsidRPr="0010000E" w:rsidRDefault="00BC2EA3" w:rsidP="00BC2EA3">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776C70" w:rsidRPr="0010000E" w:rsidRDefault="00776C70" w:rsidP="00776C70">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RAN2 confirms that </w:t>
      </w:r>
      <w:r>
        <w:rPr>
          <w:rFonts w:ascii="Times New Roman" w:eastAsia="맑은 고딕" w:hAnsi="Times New Roman"/>
          <w:b/>
          <w:sz w:val="22"/>
          <w:szCs w:val="22"/>
          <w:lang w:eastAsia="ko-KR"/>
        </w:rPr>
        <w:t>end-to-end</w:t>
      </w:r>
      <w:r>
        <w:rPr>
          <w:rFonts w:ascii="Times New Roman" w:eastAsia="맑은 고딕" w:hAnsi="Times New Roman" w:hint="eastAsia"/>
          <w:b/>
          <w:sz w:val="22"/>
          <w:szCs w:val="22"/>
          <w:lang w:eastAsia="ko-KR"/>
        </w:rPr>
        <w:t xml:space="preserve"> flow control mechanism </w:t>
      </w:r>
      <w:r>
        <w:rPr>
          <w:rFonts w:ascii="Times New Roman" w:eastAsia="맑은 고딕" w:hAnsi="Times New Roman"/>
          <w:b/>
          <w:sz w:val="22"/>
          <w:szCs w:val="22"/>
          <w:lang w:eastAsia="ko-KR"/>
        </w:rPr>
        <w:t xml:space="preserve">for UL </w:t>
      </w:r>
      <w:r>
        <w:rPr>
          <w:rFonts w:ascii="Times New Roman" w:eastAsia="맑은 고딕" w:hAnsi="Times New Roman" w:hint="eastAsia"/>
          <w:b/>
          <w:sz w:val="22"/>
          <w:szCs w:val="22"/>
          <w:lang w:eastAsia="ko-KR"/>
        </w:rPr>
        <w:t>is</w:t>
      </w:r>
      <w:r>
        <w:rPr>
          <w:rFonts w:ascii="Times New Roman" w:eastAsia="맑은 고딕" w:hAnsi="Times New Roman"/>
          <w:b/>
          <w:sz w:val="22"/>
          <w:szCs w:val="22"/>
          <w:lang w:eastAsia="ko-KR"/>
        </w:rPr>
        <w:t xml:space="preserve"> not</w:t>
      </w:r>
      <w:r>
        <w:rPr>
          <w:rFonts w:ascii="Times New Roman" w:eastAsia="맑은 고딕" w:hAnsi="Times New Roman" w:hint="eastAsia"/>
          <w:b/>
          <w:sz w:val="22"/>
          <w:szCs w:val="22"/>
          <w:lang w:eastAsia="ko-KR"/>
        </w:rPr>
        <w:t xml:space="preserve"> needed</w:t>
      </w:r>
      <w:r>
        <w:rPr>
          <w:rFonts w:ascii="Times New Roman" w:eastAsia="맑은 고딕" w:hAnsi="Times New Roman"/>
          <w:b/>
          <w:sz w:val="22"/>
          <w:szCs w:val="22"/>
          <w:lang w:eastAsia="ko-KR"/>
        </w:rPr>
        <w:t xml:space="preserve"> and </w:t>
      </w:r>
      <w:r w:rsidRPr="00776C70">
        <w:rPr>
          <w:rFonts w:ascii="Times New Roman" w:eastAsia="맑은 고딕" w:hAnsi="Times New Roman"/>
          <w:b/>
          <w:sz w:val="22"/>
          <w:szCs w:val="22"/>
          <w:lang w:eastAsia="ko-KR"/>
        </w:rPr>
        <w:t>UL scheduling</w:t>
      </w:r>
      <w:r>
        <w:rPr>
          <w:rFonts w:ascii="Times New Roman" w:eastAsia="맑은 고딕" w:hAnsi="Times New Roman"/>
          <w:b/>
          <w:sz w:val="22"/>
          <w:szCs w:val="22"/>
          <w:lang w:eastAsia="ko-KR"/>
        </w:rPr>
        <w:t xml:space="preserve"> is enough </w:t>
      </w:r>
      <w:r w:rsidRPr="00776C70">
        <w:rPr>
          <w:rFonts w:ascii="Times New Roman" w:eastAsia="맑은 고딕" w:hAnsi="Times New Roman"/>
          <w:b/>
          <w:sz w:val="22"/>
          <w:szCs w:val="22"/>
          <w:lang w:eastAsia="ko-KR"/>
        </w:rPr>
        <w:t>for uplink data congestion</w:t>
      </w:r>
      <w:r>
        <w:rPr>
          <w:rFonts w:ascii="Times New Roman" w:eastAsia="맑은 고딕" w:hAnsi="Times New Roman"/>
          <w:b/>
          <w:sz w:val="22"/>
          <w:szCs w:val="22"/>
          <w:lang w:eastAsia="ko-KR"/>
        </w:rPr>
        <w:t>.</w:t>
      </w:r>
    </w:p>
    <w:p w:rsidR="00C860C9" w:rsidRPr="00776C70" w:rsidRDefault="00C860C9" w:rsidP="00C860C9">
      <w:pPr>
        <w:jc w:val="left"/>
        <w:rPr>
          <w:rFonts w:ascii="Times New Roman" w:eastAsia="맑은 고딕" w:hAnsi="Times New Roman"/>
          <w:b/>
          <w:sz w:val="22"/>
          <w:szCs w:val="22"/>
          <w:lang w:eastAsia="ko-KR"/>
        </w:rPr>
      </w:pPr>
    </w:p>
    <w:p w:rsidR="00C860C9" w:rsidRDefault="00C860C9" w:rsidP="00C860C9">
      <w:pPr>
        <w:pStyle w:val="1"/>
        <w:numPr>
          <w:ilvl w:val="0"/>
          <w:numId w:val="0"/>
        </w:numPr>
        <w:ind w:left="432" w:hanging="432"/>
        <w:rPr>
          <w:rFonts w:ascii="Times New Roman" w:hAnsi="Times New Roman"/>
          <w:lang w:val="en-US" w:eastAsia="ko-KR"/>
        </w:rPr>
      </w:pPr>
      <w:r>
        <w:rPr>
          <w:lang w:val="en-US"/>
        </w:rPr>
        <w:tab/>
        <w:t>References</w:t>
      </w:r>
    </w:p>
    <w:p w:rsidR="00C860C9" w:rsidRPr="00FD4522" w:rsidRDefault="00C860C9" w:rsidP="00C860C9">
      <w:pPr>
        <w:rPr>
          <w:rFonts w:ascii="Times New Roman" w:eastAsia="맑은 고딕" w:hAnsi="Times New Roman"/>
          <w:sz w:val="22"/>
          <w:lang w:val="en-US" w:eastAsia="ko-KR"/>
        </w:rPr>
      </w:pPr>
      <w:r w:rsidRPr="00FD4522">
        <w:rPr>
          <w:rFonts w:ascii="Times New Roman" w:hAnsi="Times New Roman"/>
          <w:sz w:val="22"/>
          <w:lang w:val="en-US" w:eastAsia="ko-KR"/>
        </w:rPr>
        <w:t>[1]</w:t>
      </w:r>
      <w:r w:rsidRPr="00FD4522">
        <w:rPr>
          <w:rFonts w:ascii="Times New Roman" w:eastAsia="맑은 고딕" w:hAnsi="Times New Roman" w:hint="eastAsia"/>
          <w:sz w:val="22"/>
          <w:lang w:val="en-US" w:eastAsia="ko-KR"/>
        </w:rPr>
        <w:t xml:space="preserve"> </w:t>
      </w:r>
      <w:r w:rsidR="00FE5D12" w:rsidRPr="00FD4522">
        <w:rPr>
          <w:rFonts w:ascii="Times New Roman" w:hAnsi="Times New Roman"/>
          <w:sz w:val="22"/>
          <w:lang w:val="en-US" w:eastAsia="ko-KR"/>
        </w:rPr>
        <w:t>TR 38.874v1.0.0 Study on Integrated Access and Backhaul</w:t>
      </w:r>
    </w:p>
    <w:p w:rsidR="00C860C9" w:rsidRPr="00FD4522" w:rsidRDefault="00FD4522" w:rsidP="00C860C9">
      <w:pPr>
        <w:jc w:val="left"/>
        <w:rPr>
          <w:rFonts w:ascii="Times New Roman" w:eastAsia="맑은 고딕" w:hAnsi="Times New Roman"/>
          <w:sz w:val="22"/>
          <w:szCs w:val="22"/>
          <w:lang w:val="en-US" w:eastAsia="ko-KR"/>
        </w:rPr>
      </w:pPr>
      <w:r w:rsidRPr="00FD4522">
        <w:rPr>
          <w:rFonts w:ascii="Times New Roman" w:eastAsia="맑은 고딕" w:hAnsi="Times New Roman"/>
          <w:sz w:val="22"/>
          <w:szCs w:val="22"/>
          <w:lang w:val="en-US" w:eastAsia="ko-KR"/>
        </w:rPr>
        <w:t>[2] R2-1812249</w:t>
      </w:r>
      <w:r w:rsidRPr="00FD4522">
        <w:rPr>
          <w:rFonts w:ascii="Times New Roman" w:eastAsia="맑은 고딕" w:hAnsi="Times New Roman"/>
          <w:sz w:val="22"/>
          <w:szCs w:val="22"/>
          <w:lang w:val="en-US" w:eastAsia="ko-KR"/>
        </w:rPr>
        <w:tab/>
        <w:t>Uplink Flow Control and congestion control</w:t>
      </w:r>
      <w:r w:rsidRPr="00FD4522">
        <w:rPr>
          <w:rFonts w:ascii="Times New Roman" w:eastAsia="맑은 고딕" w:hAnsi="Times New Roman"/>
          <w:sz w:val="22"/>
          <w:szCs w:val="22"/>
          <w:lang w:val="en-US" w:eastAsia="ko-KR"/>
        </w:rPr>
        <w:tab/>
      </w:r>
      <w:r w:rsidRPr="00FD4522">
        <w:rPr>
          <w:rFonts w:ascii="Times New Roman" w:eastAsia="맑은 고딕" w:hAnsi="Times New Roman"/>
          <w:sz w:val="22"/>
          <w:szCs w:val="22"/>
          <w:lang w:val="en-US" w:eastAsia="ko-KR"/>
        </w:rPr>
        <w:tab/>
        <w:t>Intel Corporation</w:t>
      </w:r>
    </w:p>
    <w:p w:rsidR="00F05CA0" w:rsidRPr="00FD4522" w:rsidRDefault="009003A2">
      <w:pPr>
        <w:rPr>
          <w:lang w:val="en-US"/>
        </w:rPr>
      </w:pPr>
    </w:p>
    <w:sectPr w:rsidR="00F05CA0" w:rsidRPr="00FD4522">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A2" w:rsidRDefault="009003A2">
      <w:pPr>
        <w:spacing w:after="0"/>
      </w:pPr>
      <w:r>
        <w:separator/>
      </w:r>
    </w:p>
  </w:endnote>
  <w:endnote w:type="continuationSeparator" w:id="0">
    <w:p w:rsidR="009003A2" w:rsidRDefault="00900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9003A2">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A2" w:rsidRDefault="009003A2">
      <w:pPr>
        <w:spacing w:after="0"/>
      </w:pPr>
      <w:r>
        <w:separator/>
      </w:r>
    </w:p>
  </w:footnote>
  <w:footnote w:type="continuationSeparator" w:id="0">
    <w:p w:rsidR="009003A2" w:rsidRDefault="009003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A6720"/>
    <w:rsid w:val="000E1F36"/>
    <w:rsid w:val="00145DB0"/>
    <w:rsid w:val="00176594"/>
    <w:rsid w:val="00274F5C"/>
    <w:rsid w:val="00281D77"/>
    <w:rsid w:val="00391054"/>
    <w:rsid w:val="00400B01"/>
    <w:rsid w:val="00402C2D"/>
    <w:rsid w:val="00454DBF"/>
    <w:rsid w:val="0048721C"/>
    <w:rsid w:val="00491636"/>
    <w:rsid w:val="004F6232"/>
    <w:rsid w:val="00532FFD"/>
    <w:rsid w:val="005363E4"/>
    <w:rsid w:val="0056496F"/>
    <w:rsid w:val="00776C70"/>
    <w:rsid w:val="00861967"/>
    <w:rsid w:val="009003A2"/>
    <w:rsid w:val="00936DD3"/>
    <w:rsid w:val="009A6FD2"/>
    <w:rsid w:val="00A57FDC"/>
    <w:rsid w:val="00AB053C"/>
    <w:rsid w:val="00B93B5D"/>
    <w:rsid w:val="00BC2EA3"/>
    <w:rsid w:val="00BF5553"/>
    <w:rsid w:val="00C860C9"/>
    <w:rsid w:val="00D57909"/>
    <w:rsid w:val="00DA5B4D"/>
    <w:rsid w:val="00E537C6"/>
    <w:rsid w:val="00FD4522"/>
    <w:rsid w:val="00FE5D12"/>
    <w:rsid w:val="00FF5D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table" w:styleId="a6">
    <w:name w:val="Table Grid"/>
    <w:basedOn w:val="a1"/>
    <w:uiPriority w:val="39"/>
    <w:rsid w:val="00532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6785">
      <w:bodyDiv w:val="1"/>
      <w:marLeft w:val="0"/>
      <w:marRight w:val="0"/>
      <w:marTop w:val="0"/>
      <w:marBottom w:val="0"/>
      <w:divBdr>
        <w:top w:val="none" w:sz="0" w:space="0" w:color="auto"/>
        <w:left w:val="none" w:sz="0" w:space="0" w:color="auto"/>
        <w:bottom w:val="none" w:sz="0" w:space="0" w:color="auto"/>
        <w:right w:val="none" w:sz="0" w:space="0" w:color="auto"/>
      </w:divBdr>
    </w:div>
    <w:div w:id="16029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876</Words>
  <Characters>4997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13</cp:revision>
  <dcterms:created xsi:type="dcterms:W3CDTF">2019-01-28T23:45:00Z</dcterms:created>
  <dcterms:modified xsi:type="dcterms:W3CDTF">2019-05-03T04:49:00Z</dcterms:modified>
</cp:coreProperties>
</file>